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C291" w14:textId="773F23C2" w:rsidR="00285E9F" w:rsidRDefault="006934A1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4384" behindDoc="1" locked="0" layoutInCell="1" allowOverlap="1" wp14:anchorId="3319FD6A" wp14:editId="36A8A27A">
            <wp:simplePos x="0" y="0"/>
            <wp:positionH relativeFrom="column">
              <wp:posOffset>3040912</wp:posOffset>
            </wp:positionH>
            <wp:positionV relativeFrom="paragraph">
              <wp:posOffset>0</wp:posOffset>
            </wp:positionV>
            <wp:extent cx="2971165" cy="375285"/>
            <wp:effectExtent l="0" t="0" r="635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30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6432" behindDoc="1" locked="0" layoutInCell="1" allowOverlap="1" wp14:anchorId="4C4BC196" wp14:editId="114E77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1362" cy="1091919"/>
            <wp:effectExtent l="0" t="0" r="1270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2" cy="109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0F0B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77777777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  <w:r w:rsidRPr="00485D1D">
        <w:rPr>
          <w:rFonts w:asciiTheme="minorHAnsi" w:hAnsiTheme="minorHAnsi" w:cstheme="minorHAnsi"/>
          <w:b/>
          <w:sz w:val="24"/>
          <w:szCs w:val="24"/>
        </w:rPr>
        <w:tab/>
      </w:r>
    </w:p>
    <w:p w14:paraId="284E4BC0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EBCD599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CC9E921" w14:textId="4741E70E" w:rsidR="001B0E15" w:rsidRDefault="00C614D5" w:rsidP="00D55212">
      <w:pPr>
        <w:pStyle w:val="TTOL"/>
      </w:pPr>
      <w:r>
        <w:t>Quantes figures geomètriques hi ha al nostre entorn</w:t>
      </w:r>
      <w:r w:rsidR="00AA73DC">
        <w:t>?</w:t>
      </w:r>
    </w:p>
    <w:p w14:paraId="5AA57B9E" w14:textId="77777777" w:rsidR="00D55212" w:rsidRPr="002F679A" w:rsidRDefault="00D55212" w:rsidP="00D55212">
      <w:pPr>
        <w:pStyle w:val="TTOL"/>
      </w:pPr>
    </w:p>
    <w:p w14:paraId="0159F551" w14:textId="77777777" w:rsidR="00CE3FD5" w:rsidRPr="0087781C" w:rsidRDefault="00CE3FD5" w:rsidP="00CE3FD5">
      <w:pPr>
        <w:rPr>
          <w:rFonts w:ascii="Arial Black" w:hAnsi="Arial Black"/>
          <w:color w:val="FFFFFF" w:themeColor="background1"/>
          <w:sz w:val="21"/>
          <w:szCs w:val="21"/>
          <w:shd w:val="clear" w:color="auto" w:fill="008DCE"/>
          <w:lang w:val="ca-ES"/>
        </w:rPr>
      </w:pPr>
      <w:r w:rsidRPr="0087781C">
        <w:rPr>
          <w:rFonts w:ascii="Arial Black" w:hAnsi="Arial Black"/>
          <w:color w:val="FFFFFF" w:themeColor="background1"/>
          <w:sz w:val="21"/>
          <w:szCs w:val="21"/>
          <w:shd w:val="clear" w:color="auto" w:fill="008DCE"/>
          <w:lang w:val="ca-ES"/>
        </w:rPr>
        <w:t>Competències específiques</w:t>
      </w:r>
    </w:p>
    <w:p w14:paraId="7324CF82" w14:textId="77777777" w:rsidR="00CE3FD5" w:rsidRPr="0087781C" w:rsidRDefault="00CE3FD5" w:rsidP="00CE3FD5">
      <w:pPr>
        <w:rPr>
          <w:rFonts w:ascii="Arial Black" w:hAnsi="Arial Black"/>
          <w:sz w:val="21"/>
          <w:szCs w:val="21"/>
          <w:lang w:val="ca-ES"/>
        </w:rPr>
      </w:pPr>
    </w:p>
    <w:p w14:paraId="2F1BF2E0" w14:textId="2057160D" w:rsidR="00302DCD" w:rsidRDefault="00302DCD" w:rsidP="00364BC9">
      <w:pPr>
        <w:widowControl/>
        <w:adjustRightInd w:val="0"/>
        <w:spacing w:after="120"/>
        <w:jc w:val="both"/>
        <w:rPr>
          <w:rFonts w:ascii="Arial" w:hAnsi="Arial" w:cs="Arial"/>
          <w:b/>
          <w:bCs/>
          <w:color w:val="0070C0"/>
          <w:sz w:val="20"/>
          <w:szCs w:val="20"/>
          <w:lang w:val="ca-ES"/>
        </w:rPr>
      </w:pPr>
      <w:r w:rsidRPr="00CE3FD5">
        <w:rPr>
          <w:rFonts w:ascii="Arial" w:hAnsi="Arial" w:cs="Arial"/>
          <w:b/>
          <w:bCs/>
          <w:color w:val="0070C0"/>
          <w:sz w:val="20"/>
          <w:szCs w:val="20"/>
          <w:lang w:val="ca-ES"/>
        </w:rPr>
        <w:t>CE</w:t>
      </w:r>
      <w:r>
        <w:rPr>
          <w:rFonts w:ascii="Arial" w:hAnsi="Arial" w:cs="Arial"/>
          <w:b/>
          <w:bCs/>
          <w:color w:val="0070C0"/>
          <w:sz w:val="20"/>
          <w:szCs w:val="20"/>
          <w:lang w:val="ca-ES"/>
        </w:rPr>
        <w:t xml:space="preserve">2 </w:t>
      </w:r>
      <w:r w:rsidRPr="006774F1">
        <w:rPr>
          <w:rFonts w:ascii="Arial" w:hAnsi="Arial" w:cs="Arial"/>
          <w:sz w:val="20"/>
          <w:szCs w:val="20"/>
        </w:rPr>
        <w:t>Resoldre problemes, aplicant diferents tècniques, estratègies i formes de raonament, per explorar i compartir diferents maneres de procedir, obtenir solucions i assegurar-ne la validesa des d’un punt de vista formal i en relació amb el context plantejat i generar noves preguntes i reptes.</w:t>
      </w:r>
    </w:p>
    <w:p w14:paraId="35A8AE28" w14:textId="28CC3BA1" w:rsidR="00635DE7" w:rsidRPr="000D6F60" w:rsidRDefault="0024516B" w:rsidP="00364BC9">
      <w:pPr>
        <w:widowControl/>
        <w:adjustRightInd w:val="0"/>
        <w:spacing w:after="120"/>
        <w:jc w:val="both"/>
        <w:rPr>
          <w:rFonts w:ascii="Arial" w:hAnsi="Arial" w:cs="Arial"/>
          <w:sz w:val="20"/>
          <w:szCs w:val="20"/>
          <w:lang w:val="ca-ES"/>
        </w:rPr>
      </w:pPr>
      <w:r w:rsidRPr="00CE3FD5">
        <w:rPr>
          <w:rFonts w:ascii="Arial" w:hAnsi="Arial" w:cs="Arial"/>
          <w:b/>
          <w:bCs/>
          <w:color w:val="0070C0"/>
          <w:sz w:val="20"/>
          <w:szCs w:val="20"/>
          <w:lang w:val="ca-ES"/>
        </w:rPr>
        <w:t>CE</w:t>
      </w:r>
      <w:r>
        <w:rPr>
          <w:rFonts w:ascii="Arial" w:hAnsi="Arial" w:cs="Arial"/>
          <w:b/>
          <w:bCs/>
          <w:color w:val="0070C0"/>
          <w:sz w:val="20"/>
          <w:szCs w:val="20"/>
          <w:lang w:val="ca-ES"/>
        </w:rPr>
        <w:t xml:space="preserve">3 </w:t>
      </w:r>
      <w:r w:rsidRPr="006774F1">
        <w:rPr>
          <w:rFonts w:ascii="Arial" w:hAnsi="Arial" w:cs="Arial"/>
          <w:sz w:val="20"/>
          <w:szCs w:val="20"/>
        </w:rPr>
        <w:t>Explorar, formular i comprovar conjectures senzilles i reconèixer el valor del raonament espacial, el raonament lògic i l’argumentació per integrar i generar nou coneixement matemàtic.</w:t>
      </w:r>
    </w:p>
    <w:p w14:paraId="66399913" w14:textId="693222ED" w:rsidR="00CE3FD5" w:rsidRPr="0087781C" w:rsidRDefault="00CE3FD5" w:rsidP="00364BC9">
      <w:pPr>
        <w:widowControl/>
        <w:adjustRightInd w:val="0"/>
        <w:spacing w:after="120"/>
        <w:jc w:val="both"/>
        <w:rPr>
          <w:rFonts w:ascii="Arial" w:hAnsi="Arial" w:cs="Arial"/>
          <w:sz w:val="20"/>
          <w:szCs w:val="20"/>
          <w:lang w:val="ca-ES"/>
        </w:rPr>
      </w:pPr>
      <w:r w:rsidRPr="005B5B5D">
        <w:rPr>
          <w:rFonts w:ascii="Arial" w:hAnsi="Arial" w:cs="Arial"/>
          <w:b/>
          <w:bCs/>
          <w:color w:val="0070C0"/>
          <w:sz w:val="20"/>
          <w:szCs w:val="20"/>
          <w:lang w:val="ca-ES"/>
        </w:rPr>
        <w:t>CE5</w:t>
      </w:r>
      <w:r w:rsidRPr="0087781C">
        <w:rPr>
          <w:rFonts w:ascii="Arial" w:eastAsiaTheme="minorHAnsi" w:hAnsi="Arial" w:cs="Arial"/>
          <w:color w:val="0070C0"/>
          <w:sz w:val="20"/>
          <w:szCs w:val="20"/>
          <w:lang w:val="ca-ES" w:eastAsia="en-US" w:bidi="ar-SA"/>
        </w:rPr>
        <w:t xml:space="preserve"> </w:t>
      </w:r>
      <w:r w:rsidRPr="0087781C">
        <w:rPr>
          <w:rFonts w:ascii="Arial" w:eastAsiaTheme="minorHAnsi" w:hAnsi="Arial" w:cs="Arial"/>
          <w:sz w:val="20"/>
          <w:szCs w:val="20"/>
          <w:lang w:val="ca-ES" w:eastAsia="en-US" w:bidi="ar-SA"/>
        </w:rPr>
        <w:t>Reconèixer i utilitzar connexions entre diferents idees matemàtiques, així com identificar les matemàtiques implicades en altres àrees o amb la vida quotidiana, interrelacionant conceptes i procediments per interpretar situacions i contextos diversos.</w:t>
      </w:r>
    </w:p>
    <w:p w14:paraId="6C57E67D" w14:textId="1B395795" w:rsidR="00E6634F" w:rsidRPr="00E6634F" w:rsidRDefault="00E6634F" w:rsidP="00364BC9">
      <w:pPr>
        <w:widowControl/>
        <w:adjustRightInd w:val="0"/>
        <w:spacing w:after="120"/>
        <w:jc w:val="both"/>
        <w:rPr>
          <w:rFonts w:ascii="Arial" w:eastAsiaTheme="minorHAnsi" w:hAnsi="Arial" w:cs="Arial"/>
          <w:sz w:val="20"/>
          <w:szCs w:val="20"/>
          <w:lang w:val="ca-ES" w:eastAsia="en-US" w:bidi="ar-SA"/>
        </w:rPr>
      </w:pPr>
      <w:r w:rsidRPr="00E6634F">
        <w:rPr>
          <w:rFonts w:ascii="Arial" w:eastAsiaTheme="minorHAnsi" w:hAnsi="Arial" w:cs="Arial"/>
          <w:b/>
          <w:bCs/>
          <w:color w:val="0070C0"/>
          <w:sz w:val="20"/>
          <w:szCs w:val="20"/>
          <w:lang w:val="ca-ES" w:eastAsia="en-US" w:bidi="ar-SA"/>
        </w:rPr>
        <w:t>CE6</w:t>
      </w:r>
      <w:r w:rsidRPr="00E6634F">
        <w:rPr>
          <w:rFonts w:ascii="Arial" w:eastAsiaTheme="minorHAnsi" w:hAnsi="Arial" w:cs="Arial"/>
          <w:sz w:val="20"/>
          <w:szCs w:val="20"/>
          <w:lang w:val="ca-ES" w:eastAsia="en-US" w:bidi="ar-SA"/>
        </w:rPr>
        <w:t xml:space="preserve"> Comunicar i representar, de forma individual i col·lectiva, conceptes, procediments i resultats matemàtics utilitzant el llenguatge oral, escrit, gràfic, multimodal, en diferents formats, i la terminologia matemàtica adequada, per donar significat i permanència a les idees matemàtiques.</w:t>
      </w:r>
    </w:p>
    <w:p w14:paraId="364E807D" w14:textId="504B9898" w:rsidR="00CE3FD5" w:rsidRPr="0087781C" w:rsidRDefault="000D6F60" w:rsidP="00364BC9">
      <w:pPr>
        <w:widowControl/>
        <w:adjustRightInd w:val="0"/>
        <w:spacing w:after="120"/>
        <w:jc w:val="both"/>
        <w:rPr>
          <w:rFonts w:ascii="Arial" w:eastAsiaTheme="minorHAnsi" w:hAnsi="Arial" w:cs="Arial"/>
          <w:sz w:val="20"/>
          <w:szCs w:val="20"/>
          <w:lang w:val="ca-ES" w:eastAsia="en-US" w:bidi="ar-SA"/>
        </w:rPr>
      </w:pPr>
      <w:r w:rsidRPr="00E6634F">
        <w:rPr>
          <w:rFonts w:ascii="Arial" w:eastAsiaTheme="minorHAnsi" w:hAnsi="Arial" w:cs="Arial"/>
          <w:b/>
          <w:bCs/>
          <w:color w:val="0070C0"/>
          <w:sz w:val="20"/>
          <w:szCs w:val="20"/>
          <w:lang w:val="ca-ES" w:eastAsia="en-US" w:bidi="ar-SA"/>
        </w:rPr>
        <w:t>CE</w:t>
      </w:r>
      <w:r w:rsidR="002E39FC">
        <w:rPr>
          <w:rFonts w:ascii="Arial" w:eastAsiaTheme="minorHAnsi" w:hAnsi="Arial" w:cs="Arial"/>
          <w:b/>
          <w:bCs/>
          <w:color w:val="0070C0"/>
          <w:sz w:val="20"/>
          <w:szCs w:val="20"/>
          <w:lang w:val="ca-ES" w:eastAsia="en-US" w:bidi="ar-SA"/>
        </w:rPr>
        <w:t>8</w:t>
      </w:r>
      <w:r w:rsidRPr="00BB78B7">
        <w:rPr>
          <w:rFonts w:ascii="Arial" w:hAnsi="Arial" w:cs="Arial"/>
          <w:color w:val="0088C3"/>
          <w:spacing w:val="-4"/>
          <w:w w:val="95"/>
          <w:sz w:val="20"/>
          <w:szCs w:val="20"/>
        </w:rPr>
        <w:t xml:space="preserve"> </w:t>
      </w:r>
      <w:r w:rsidR="002E39FC" w:rsidRPr="00BB78B7">
        <w:rPr>
          <w:rFonts w:ascii="Arial" w:hAnsi="Arial" w:cs="Arial"/>
          <w:sz w:val="20"/>
          <w:szCs w:val="20"/>
        </w:rPr>
        <w:t>Desenvolupar destreses socials, participant activament en els equips de treball i reconeixent la diversitat i el valor de les aportacions dels altres, per compartir i construir coneixement matemàtic de manera col·lectiva</w:t>
      </w:r>
      <w:r w:rsidRPr="00BB78B7">
        <w:rPr>
          <w:rFonts w:ascii="Arial" w:hAnsi="Arial" w:cs="Arial"/>
          <w:sz w:val="20"/>
          <w:szCs w:val="20"/>
        </w:rPr>
        <w:t>.</w:t>
      </w:r>
    </w:p>
    <w:p w14:paraId="7CA3FD1E" w14:textId="77777777" w:rsidR="00CE3FD5" w:rsidRPr="0087781C" w:rsidRDefault="00CE3FD5" w:rsidP="00CE3FD5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p w14:paraId="3A327391" w14:textId="77777777" w:rsidR="00CE3FD5" w:rsidRPr="0087781C" w:rsidRDefault="00CE3FD5" w:rsidP="00CE3FD5">
      <w:pPr>
        <w:pStyle w:val="TTOL2"/>
      </w:pPr>
      <w:r w:rsidRPr="0087781C">
        <w:rPr>
          <w:shd w:val="clear" w:color="auto" w:fill="008DCE"/>
        </w:rPr>
        <w:t>Criteris d’avaluació</w:t>
      </w:r>
    </w:p>
    <w:p w14:paraId="3C884B55" w14:textId="7A63C89A" w:rsidR="00CE3FD5" w:rsidRDefault="00CE3FD5" w:rsidP="00CE3FD5">
      <w:pPr>
        <w:pStyle w:val="TEXT"/>
        <w:numPr>
          <w:ilvl w:val="0"/>
          <w:numId w:val="0"/>
        </w:numPr>
      </w:pPr>
    </w:p>
    <w:p w14:paraId="58A36C4F" w14:textId="14C08348" w:rsidR="00DB0971" w:rsidRDefault="00216D4E" w:rsidP="006B018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2.1. Emprar estratègies i formes pròpies de raonar per resoldre un problema i explicar el procés.</w:t>
      </w:r>
    </w:p>
    <w:p w14:paraId="0F58CC9C" w14:textId="596A4654" w:rsidR="002A519B" w:rsidRDefault="00B40330" w:rsidP="006B018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3.3. Incorporar la utilització de la visualització i del raonament geomètric com a forma de raonament per entendre i gestionar la informació referida a l’espai.</w:t>
      </w:r>
    </w:p>
    <w:p w14:paraId="63D607A0" w14:textId="029D9C91" w:rsidR="00CE3FD5" w:rsidRDefault="00D967B8" w:rsidP="006B018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CA7B4B">
        <w:t>5.2. Reconèixer les matemàtiques presents en la vida quotidiana i en altres àrees en situacions en què se’n pugui fer ús.</w:t>
      </w:r>
    </w:p>
    <w:p w14:paraId="2E22F8D7" w14:textId="601194AE" w:rsidR="00E6634F" w:rsidRDefault="00E6634F" w:rsidP="006B018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E6634F">
        <w:t>6.1. Seleccionar el llenguatge matemàtic bàsic present en la vida quotidiana i donar-hi significat.</w:t>
      </w:r>
    </w:p>
    <w:p w14:paraId="15BEA02E" w14:textId="3181EC17" w:rsidR="006B0189" w:rsidRDefault="00BC0E57" w:rsidP="006B018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BB78B7">
        <w:t>8.1. Participar en el treball en equip, tant en un entorn presencial com virtual, escoltar els altres i reconèixer les seves aportacions en situacions en què es comparteixi i es construeixi coneixement matemàtic de manera conjunta</w:t>
      </w:r>
      <w:r w:rsidR="00AE55EF" w:rsidRPr="00BB78B7">
        <w:t>.</w:t>
      </w:r>
    </w:p>
    <w:p w14:paraId="4FCC25FC" w14:textId="77777777" w:rsidR="006B0189" w:rsidRDefault="006B0189" w:rsidP="00CE3FD5">
      <w:pPr>
        <w:pStyle w:val="TEXT"/>
        <w:numPr>
          <w:ilvl w:val="0"/>
          <w:numId w:val="0"/>
        </w:numPr>
      </w:pPr>
    </w:p>
    <w:p w14:paraId="0379B766" w14:textId="77777777" w:rsidR="00CE3FD5" w:rsidRPr="0087781C" w:rsidRDefault="00CE3FD5" w:rsidP="00CE3FD5">
      <w:pPr>
        <w:pStyle w:val="TTOL2"/>
        <w:rPr>
          <w:shd w:val="clear" w:color="auto" w:fill="008DCE"/>
        </w:rPr>
      </w:pPr>
      <w:r w:rsidRPr="0087781C">
        <w:rPr>
          <w:shd w:val="clear" w:color="auto" w:fill="008DCE"/>
        </w:rPr>
        <w:t>Sabers</w:t>
      </w:r>
    </w:p>
    <w:p w14:paraId="6F7D8145" w14:textId="77777777" w:rsidR="00CE3FD5" w:rsidRPr="0087781C" w:rsidRDefault="00CE3FD5" w:rsidP="00CE3FD5">
      <w:pPr>
        <w:pStyle w:val="TEXT"/>
        <w:numPr>
          <w:ilvl w:val="0"/>
          <w:numId w:val="0"/>
        </w:numPr>
      </w:pPr>
    </w:p>
    <w:p w14:paraId="3CD51D44" w14:textId="2CDBCF47" w:rsidR="00CE3FD5" w:rsidRPr="005B5B5D" w:rsidRDefault="00CE3FD5" w:rsidP="00E6634F">
      <w:pPr>
        <w:pStyle w:val="TEXT"/>
        <w:numPr>
          <w:ilvl w:val="0"/>
          <w:numId w:val="0"/>
        </w:numPr>
        <w:spacing w:after="120" w:line="240" w:lineRule="auto"/>
        <w:contextualSpacing w:val="0"/>
        <w:rPr>
          <w:b/>
          <w:bCs/>
          <w:color w:val="0070C0"/>
        </w:rPr>
      </w:pPr>
      <w:r w:rsidRPr="005B5B5D">
        <w:rPr>
          <w:b/>
          <w:bCs/>
          <w:color w:val="0070C0"/>
        </w:rPr>
        <w:t xml:space="preserve">Sentit </w:t>
      </w:r>
      <w:r w:rsidR="00140AD4">
        <w:rPr>
          <w:b/>
          <w:bCs/>
          <w:color w:val="0070C0"/>
        </w:rPr>
        <w:t>espacial</w:t>
      </w:r>
    </w:p>
    <w:p w14:paraId="282120EF" w14:textId="183DE4C2" w:rsidR="00E6634F" w:rsidRDefault="00140AD4" w:rsidP="00364BC9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</w:pPr>
      <w:r w:rsidRPr="006774F1">
        <w:t>● Formes geomètriques de dues o tres dimensions</w:t>
      </w:r>
    </w:p>
    <w:p w14:paraId="19F94ABE" w14:textId="4D8FD5AE" w:rsidR="00E6634F" w:rsidRDefault="00140AD4" w:rsidP="00364BC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- Identificació i classificació de formes geomètriques de dues dimensions en objectes de la vida quotidiana tenint en compte els seus elements.</w:t>
      </w:r>
    </w:p>
    <w:p w14:paraId="63DFFEE7" w14:textId="2342D463" w:rsidR="00140AD4" w:rsidRDefault="00140AD4" w:rsidP="00364BC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- Introducció d’estratègies i tècniques de construcció de composició i descomposició de formes geomètriques senzilles d’una, dues o tres dimensions de forma manipulativa.</w:t>
      </w:r>
    </w:p>
    <w:p w14:paraId="5B513B86" w14:textId="56656ED3" w:rsidR="00140AD4" w:rsidRDefault="00140AD4" w:rsidP="00364BC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- Introducció del vocabulari geomètric bàsic en la descripció verbal dels elements i les propietats de formes geomètriques senzilles.</w:t>
      </w:r>
    </w:p>
    <w:p w14:paraId="6879C1B1" w14:textId="220896D8" w:rsidR="00140AD4" w:rsidRDefault="00140AD4" w:rsidP="00364BC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 xml:space="preserve">- Reconeixement de les propietats de formes geomètriques de dues i tres dimensions explorant </w:t>
      </w:r>
      <w:r w:rsidRPr="006774F1">
        <w:lastRenderedPageBreak/>
        <w:t>amb materials manipulables (mecano, tangram, jocs de figures…) i amb eines digitals.</w:t>
      </w:r>
    </w:p>
    <w:p w14:paraId="0BB50D4E" w14:textId="51EF3A87" w:rsidR="00E6634F" w:rsidRDefault="00140AD4" w:rsidP="00364BC9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</w:pPr>
      <w:r w:rsidRPr="006774F1">
        <w:t>● Moviments i transformacions</w:t>
      </w:r>
    </w:p>
    <w:p w14:paraId="3BCC183E" w14:textId="1E21A004" w:rsidR="00E6634F" w:rsidRDefault="00140AD4" w:rsidP="00364BC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- Construcció de figures a partir de moviments, girs, simetries, superposant figures per comprovar semblances, diferències i encaixos i fer noves agrupacions.</w:t>
      </w:r>
    </w:p>
    <w:p w14:paraId="1FCAD120" w14:textId="363B0CAE" w:rsidR="00E6634F" w:rsidRDefault="00140AD4" w:rsidP="00364BC9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</w:pPr>
      <w:r w:rsidRPr="006774F1">
        <w:t>● Raonament, modelització i visualització geomètrica</w:t>
      </w:r>
    </w:p>
    <w:p w14:paraId="7DE344E7" w14:textId="11883F58" w:rsidR="00B04808" w:rsidRDefault="00140AD4" w:rsidP="00364BC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- Reconeixement de l’entorn a través de les relacions geomètriques.</w:t>
      </w:r>
    </w:p>
    <w:p w14:paraId="6DB75BA9" w14:textId="2E4444C7" w:rsidR="00140AD4" w:rsidRDefault="00140AD4" w:rsidP="00364BC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- Composició i descomposició de figures manipulant-les.</w:t>
      </w:r>
    </w:p>
    <w:p w14:paraId="595B84EC" w14:textId="77777777" w:rsidR="001F501E" w:rsidRDefault="001F501E" w:rsidP="000650F5">
      <w:pPr>
        <w:pStyle w:val="TEXT"/>
        <w:numPr>
          <w:ilvl w:val="0"/>
          <w:numId w:val="0"/>
        </w:numPr>
        <w:spacing w:line="240" w:lineRule="auto"/>
        <w:contextualSpacing w:val="0"/>
      </w:pPr>
    </w:p>
    <w:p w14:paraId="7505F3D7" w14:textId="45E1CBA0" w:rsidR="001F501E" w:rsidRDefault="00F55F54" w:rsidP="00364BC9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F75071">
        <w:rPr>
          <w:highlight w:val="lightGray"/>
        </w:rPr>
        <w:t>Anàlisi de les característiques i de les propietats de  les figures geomètriques.</w:t>
      </w:r>
      <w:r w:rsidRPr="00F75071">
        <w:rPr>
          <w:highlight w:val="lightGray"/>
        </w:rPr>
        <w:t xml:space="preserve"> </w:t>
      </w:r>
      <w:r w:rsidRPr="00F75071">
        <w:rPr>
          <w:highlight w:val="lightGray"/>
        </w:rPr>
        <w:t>Reconeixement de figures de tres i dues dimensions en objectes de la realitat.</w:t>
      </w:r>
      <w:r w:rsidRPr="00F75071">
        <w:rPr>
          <w:highlight w:val="lightGray"/>
        </w:rPr>
        <w:t xml:space="preserve"> </w:t>
      </w:r>
      <w:r w:rsidRPr="00F75071">
        <w:rPr>
          <w:highlight w:val="lightGray"/>
        </w:rPr>
        <w:t>Localització i descripció de relacions espacials.</w:t>
      </w:r>
      <w:r w:rsidRPr="00F75071">
        <w:rPr>
          <w:highlight w:val="lightGray"/>
        </w:rPr>
        <w:t xml:space="preserve"> </w:t>
      </w:r>
      <w:r w:rsidR="00F75071" w:rsidRPr="00F75071">
        <w:rPr>
          <w:highlight w:val="lightGray"/>
        </w:rPr>
        <w:t>Reconeixement de moviments (desplaçaments, simetries i girs).</w:t>
      </w:r>
      <w:r w:rsidR="00F75071" w:rsidRPr="00F75071">
        <w:rPr>
          <w:highlight w:val="lightGray"/>
        </w:rPr>
        <w:t xml:space="preserve"> </w:t>
      </w:r>
      <w:r w:rsidR="00F75071" w:rsidRPr="00F75071">
        <w:rPr>
          <w:highlight w:val="lightGray"/>
        </w:rPr>
        <w:t>Reconeixement de formes i d'estructures geomètriques a l'entorn, i determinació de la  seva situació.</w:t>
      </w:r>
      <w:r w:rsidR="00F75071" w:rsidRPr="00F75071">
        <w:rPr>
          <w:highlight w:val="lightGray"/>
        </w:rPr>
        <w:t xml:space="preserve"> </w:t>
      </w:r>
      <w:r w:rsidR="00F75071" w:rsidRPr="00F75071">
        <w:rPr>
          <w:highlight w:val="lightGray"/>
        </w:rPr>
        <w:t>Creació de figures que tinguin simetria.</w:t>
      </w:r>
    </w:p>
    <w:p w14:paraId="169526A9" w14:textId="77777777" w:rsidR="0065308B" w:rsidRDefault="0065308B" w:rsidP="00E44C0A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  <w:rPr>
          <w:b/>
          <w:bCs/>
          <w:color w:val="0070C0"/>
        </w:rPr>
      </w:pPr>
    </w:p>
    <w:p w14:paraId="6CDEF4C0" w14:textId="26F0002F" w:rsidR="00CC3116" w:rsidRDefault="0065308B" w:rsidP="00E44C0A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  <w:rPr>
          <w:b/>
          <w:bCs/>
          <w:color w:val="4472C4" w:themeColor="accent1"/>
        </w:rPr>
      </w:pPr>
      <w:r w:rsidRPr="005B5B5D">
        <w:rPr>
          <w:b/>
          <w:bCs/>
          <w:color w:val="0070C0"/>
        </w:rPr>
        <w:t xml:space="preserve">Sentit </w:t>
      </w:r>
      <w:r w:rsidR="00F55F54">
        <w:rPr>
          <w:b/>
          <w:bCs/>
          <w:color w:val="0070C0"/>
        </w:rPr>
        <w:t>algebraic</w:t>
      </w:r>
    </w:p>
    <w:p w14:paraId="37C272D3" w14:textId="3D20347B" w:rsidR="0065308B" w:rsidRDefault="005C53FA" w:rsidP="00E44C0A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</w:pPr>
      <w:r w:rsidRPr="006774F1">
        <w:t>● Patrons</w:t>
      </w:r>
    </w:p>
    <w:p w14:paraId="66ADF4DE" w14:textId="5F0B7491" w:rsidR="005C53FA" w:rsidRDefault="005C53FA" w:rsidP="005C53FA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6774F1">
        <w:t>- Exploració d’estratègies per identificar, descriure, completar i estendre seqüències a partir de regularitats en una col·lecció de nombres, figures o imatges.</w:t>
      </w:r>
    </w:p>
    <w:p w14:paraId="339E5A0F" w14:textId="77777777" w:rsidR="00F75071" w:rsidRDefault="00F75071" w:rsidP="00F75071">
      <w:pPr>
        <w:pStyle w:val="TEXT"/>
        <w:numPr>
          <w:ilvl w:val="0"/>
          <w:numId w:val="0"/>
        </w:numPr>
        <w:spacing w:line="240" w:lineRule="auto"/>
        <w:contextualSpacing w:val="0"/>
      </w:pPr>
    </w:p>
    <w:p w14:paraId="3F5092C0" w14:textId="624F4878" w:rsidR="00F75071" w:rsidRDefault="00F75071" w:rsidP="005C53FA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F75071">
        <w:rPr>
          <w:highlight w:val="lightGray"/>
        </w:rPr>
        <w:t>Seguiment de sèries (de sons, numèriques, geomètriques).</w:t>
      </w:r>
      <w:r w:rsidRPr="00F75071">
        <w:rPr>
          <w:highlight w:val="lightGray"/>
        </w:rPr>
        <w:t xml:space="preserve"> </w:t>
      </w:r>
      <w:r w:rsidRPr="00F75071">
        <w:rPr>
          <w:highlight w:val="lightGray"/>
        </w:rPr>
        <w:t>Comparació i classificació de figures segons semblances i diferències</w:t>
      </w:r>
      <w:r w:rsidRPr="00F75071">
        <w:rPr>
          <w:highlight w:val="lightGray"/>
        </w:rPr>
        <w:t xml:space="preserve">. </w:t>
      </w:r>
      <w:r w:rsidRPr="00F75071">
        <w:rPr>
          <w:highlight w:val="lightGray"/>
        </w:rPr>
        <w:t>Ús de jocs de taula, de les TIC i calculadores per desenvolupar el càlcul i per explorar els nombres i les operacions</w:t>
      </w:r>
      <w:r w:rsidRPr="00F75071">
        <w:rPr>
          <w:highlight w:val="lightGray"/>
        </w:rPr>
        <w:t>.</w:t>
      </w:r>
    </w:p>
    <w:p w14:paraId="0F7A2A03" w14:textId="77777777" w:rsidR="005C53FA" w:rsidRDefault="005C53FA" w:rsidP="00E44C0A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  <w:rPr>
          <w:b/>
          <w:bCs/>
          <w:color w:val="4472C4" w:themeColor="accent1"/>
        </w:rPr>
      </w:pPr>
    </w:p>
    <w:p w14:paraId="2EF21F9D" w14:textId="607A26E0" w:rsidR="00B25E28" w:rsidRPr="00B25E28" w:rsidRDefault="0065308B" w:rsidP="00E44C0A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  <w:rPr>
          <w:b/>
          <w:bCs/>
          <w:color w:val="4472C4" w:themeColor="accent1"/>
        </w:rPr>
      </w:pPr>
      <w:r w:rsidRPr="005B5B5D">
        <w:rPr>
          <w:b/>
          <w:bCs/>
          <w:color w:val="0070C0"/>
        </w:rPr>
        <w:t xml:space="preserve">Sentit </w:t>
      </w:r>
      <w:r>
        <w:rPr>
          <w:b/>
          <w:bCs/>
          <w:color w:val="0070C0"/>
        </w:rPr>
        <w:t>socioemocional</w:t>
      </w:r>
    </w:p>
    <w:p w14:paraId="681E7044" w14:textId="77777777" w:rsidR="00B25E28" w:rsidRDefault="00B25E28" w:rsidP="00E44C0A">
      <w:pPr>
        <w:pStyle w:val="TEXT"/>
        <w:numPr>
          <w:ilvl w:val="0"/>
          <w:numId w:val="0"/>
        </w:numPr>
        <w:spacing w:after="120" w:line="240" w:lineRule="auto"/>
        <w:ind w:left="360" w:hanging="360"/>
        <w:contextualSpacing w:val="0"/>
      </w:pPr>
      <w:r>
        <w:t>● Treball en equip, inclusió, respecte i diversitat</w:t>
      </w:r>
    </w:p>
    <w:p w14:paraId="391EE495" w14:textId="4EE4F465" w:rsidR="00F34EB0" w:rsidRDefault="00B25E28" w:rsidP="00E44C0A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>
        <w:t>- Participació activa en el treball en equip en matemàtiques i valoració i incorporació de les idees de tots i totes.</w:t>
      </w:r>
    </w:p>
    <w:p w14:paraId="4647E435" w14:textId="77777777" w:rsidR="00C259CE" w:rsidRDefault="00C259CE" w:rsidP="000650F5">
      <w:pPr>
        <w:pStyle w:val="TEXT"/>
        <w:numPr>
          <w:ilvl w:val="0"/>
          <w:numId w:val="0"/>
        </w:numPr>
        <w:spacing w:line="240" w:lineRule="auto"/>
        <w:contextualSpacing w:val="0"/>
      </w:pPr>
    </w:p>
    <w:p w14:paraId="64107E33" w14:textId="4D03A912" w:rsidR="00C259CE" w:rsidRPr="00B22F98" w:rsidRDefault="00B22F98" w:rsidP="00E44C0A">
      <w:pPr>
        <w:pStyle w:val="TEXT"/>
        <w:numPr>
          <w:ilvl w:val="0"/>
          <w:numId w:val="0"/>
        </w:numPr>
        <w:spacing w:after="120" w:line="240" w:lineRule="auto"/>
        <w:contextualSpacing w:val="0"/>
      </w:pPr>
      <w:r w:rsidRPr="00B22F98">
        <w:rPr>
          <w:rFonts w:eastAsiaTheme="minorHAnsi"/>
          <w:color w:val="000000"/>
          <w:highlight w:val="lightGray"/>
          <w:lang w:val="es-ES_tradnl" w:eastAsia="en-US" w:bidi="ar-SA"/>
        </w:rPr>
        <w:t>Conversa i organització de jocs i propostes amb criteris matemàtics.</w:t>
      </w:r>
    </w:p>
    <w:p w14:paraId="055553FE" w14:textId="77777777" w:rsidR="00C259CE" w:rsidRDefault="00C259CE" w:rsidP="00E44C0A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p w14:paraId="40809F1B" w14:textId="2164B58A" w:rsidR="00463BA9" w:rsidRDefault="00463BA9" w:rsidP="00E44C0A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p w14:paraId="2F9523BC" w14:textId="3849115E" w:rsidR="00463BA9" w:rsidRPr="00281CA5" w:rsidRDefault="00463BA9" w:rsidP="00E44C0A">
      <w:pPr>
        <w:pStyle w:val="TEXT"/>
        <w:numPr>
          <w:ilvl w:val="0"/>
          <w:numId w:val="0"/>
        </w:numPr>
        <w:spacing w:after="120" w:line="240" w:lineRule="auto"/>
        <w:contextualSpacing w:val="0"/>
      </w:pPr>
    </w:p>
    <w:sectPr w:rsidR="00463BA9" w:rsidRPr="00281CA5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B70F9" w14:textId="77777777" w:rsidR="00471D2D" w:rsidRDefault="00471D2D" w:rsidP="00F543D7">
      <w:r>
        <w:separator/>
      </w:r>
    </w:p>
  </w:endnote>
  <w:endnote w:type="continuationSeparator" w:id="0">
    <w:p w14:paraId="3D9AB425" w14:textId="77777777" w:rsidR="00471D2D" w:rsidRDefault="00471D2D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Yu Gothic"/>
    <w:panose1 w:val="020B0604020202020204"/>
    <w:charset w:val="8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D53BC" w14:textId="77777777" w:rsidR="00471D2D" w:rsidRDefault="00471D2D" w:rsidP="00F543D7">
      <w:r>
        <w:separator/>
      </w:r>
    </w:p>
  </w:footnote>
  <w:footnote w:type="continuationSeparator" w:id="0">
    <w:p w14:paraId="7440E5F8" w14:textId="77777777" w:rsidR="00471D2D" w:rsidRDefault="00471D2D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/>
        <w:u w:val="none"/>
      </w:rPr>
    </w:lvl>
  </w:abstractNum>
  <w:abstractNum w:abstractNumId="1" w15:restartNumberingAfterBreak="0">
    <w:nsid w:val="00000005"/>
    <w:multiLevelType w:val="multilevel"/>
    <w:tmpl w:val="00000005"/>
    <w:name w:val="WW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/>
        <w:u w:val="none"/>
      </w:rPr>
    </w:lvl>
  </w:abstractNum>
  <w:abstractNum w:abstractNumId="2" w15:restartNumberingAfterBreak="0">
    <w:nsid w:val="00000006"/>
    <w:multiLevelType w:val="multilevel"/>
    <w:tmpl w:val="00000006"/>
    <w:name w:val="WW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/>
        <w:u w:val="none"/>
      </w:rPr>
    </w:lvl>
  </w:abstractNum>
  <w:abstractNum w:abstractNumId="3" w15:restartNumberingAfterBreak="0">
    <w:nsid w:val="00000007"/>
    <w:multiLevelType w:val="multilevel"/>
    <w:tmpl w:val="00000007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/>
        <w:u w:val="none"/>
      </w:rPr>
    </w:lvl>
  </w:abstractNum>
  <w:abstractNum w:abstractNumId="4" w15:restartNumberingAfterBreak="0">
    <w:nsid w:val="02CA254B"/>
    <w:multiLevelType w:val="hybridMultilevel"/>
    <w:tmpl w:val="C72C724E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BE3018"/>
    <w:multiLevelType w:val="hybridMultilevel"/>
    <w:tmpl w:val="77206DB2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40F62BB"/>
    <w:multiLevelType w:val="hybridMultilevel"/>
    <w:tmpl w:val="FC1A2754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68D75D3"/>
    <w:multiLevelType w:val="hybridMultilevel"/>
    <w:tmpl w:val="EB54870E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916EC9"/>
    <w:multiLevelType w:val="hybridMultilevel"/>
    <w:tmpl w:val="DC2AB4BE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8F7CB9"/>
    <w:multiLevelType w:val="hybridMultilevel"/>
    <w:tmpl w:val="221E337A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2665BB"/>
    <w:multiLevelType w:val="hybridMultilevel"/>
    <w:tmpl w:val="F0DA7354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114641"/>
    <w:multiLevelType w:val="hybridMultilevel"/>
    <w:tmpl w:val="E2069416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AD20C7"/>
    <w:multiLevelType w:val="hybridMultilevel"/>
    <w:tmpl w:val="4AC82B34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034A42"/>
    <w:multiLevelType w:val="hybridMultilevel"/>
    <w:tmpl w:val="30BC2D6C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CC0537"/>
    <w:multiLevelType w:val="hybridMultilevel"/>
    <w:tmpl w:val="839A0D12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7F05AA"/>
    <w:multiLevelType w:val="hybridMultilevel"/>
    <w:tmpl w:val="FED00028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680E49"/>
    <w:multiLevelType w:val="hybridMultilevel"/>
    <w:tmpl w:val="8ED045C8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7B70CC"/>
    <w:multiLevelType w:val="hybridMultilevel"/>
    <w:tmpl w:val="3434161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A05FF4"/>
    <w:multiLevelType w:val="hybridMultilevel"/>
    <w:tmpl w:val="A8487BA4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7E7CB6"/>
    <w:multiLevelType w:val="hybridMultilevel"/>
    <w:tmpl w:val="449A19D0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B57A31"/>
    <w:multiLevelType w:val="hybridMultilevel"/>
    <w:tmpl w:val="FBF2376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237101"/>
    <w:multiLevelType w:val="hybridMultilevel"/>
    <w:tmpl w:val="1DF6DF08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8E1CFC"/>
    <w:multiLevelType w:val="hybridMultilevel"/>
    <w:tmpl w:val="6A06CA28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142DC8"/>
    <w:multiLevelType w:val="hybridMultilevel"/>
    <w:tmpl w:val="FAFA1440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B0067B"/>
    <w:multiLevelType w:val="hybridMultilevel"/>
    <w:tmpl w:val="A2FC26D8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AD7056"/>
    <w:multiLevelType w:val="hybridMultilevel"/>
    <w:tmpl w:val="BFE08E1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6B1B5E"/>
    <w:multiLevelType w:val="hybridMultilevel"/>
    <w:tmpl w:val="560096A0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021E68"/>
    <w:multiLevelType w:val="hybridMultilevel"/>
    <w:tmpl w:val="82322786"/>
    <w:lvl w:ilvl="0" w:tplc="283AA3C8">
      <w:numFmt w:val="bullet"/>
      <w:lvlText w:val="•"/>
      <w:lvlJc w:val="left"/>
      <w:pPr>
        <w:ind w:left="360" w:hanging="360"/>
      </w:pPr>
      <w:rPr>
        <w:rFonts w:hint="default"/>
        <w:color w:val="E4683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FC13E8"/>
    <w:multiLevelType w:val="hybridMultilevel"/>
    <w:tmpl w:val="9AFC3E78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3B7675"/>
    <w:multiLevelType w:val="hybridMultilevel"/>
    <w:tmpl w:val="51FE14FE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291FAA"/>
    <w:multiLevelType w:val="hybridMultilevel"/>
    <w:tmpl w:val="06289416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E35993"/>
    <w:multiLevelType w:val="hybridMultilevel"/>
    <w:tmpl w:val="25F48E80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3F02BD"/>
    <w:multiLevelType w:val="hybridMultilevel"/>
    <w:tmpl w:val="717AF0D2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C73CF9"/>
    <w:multiLevelType w:val="hybridMultilevel"/>
    <w:tmpl w:val="B7C82AC4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4275FF"/>
    <w:multiLevelType w:val="hybridMultilevel"/>
    <w:tmpl w:val="2AB01D0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2E468A"/>
    <w:multiLevelType w:val="hybridMultilevel"/>
    <w:tmpl w:val="D7161DCE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DA2CB2"/>
    <w:multiLevelType w:val="hybridMultilevel"/>
    <w:tmpl w:val="E9DACF0A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3C591D"/>
    <w:multiLevelType w:val="hybridMultilevel"/>
    <w:tmpl w:val="CF32401C"/>
    <w:lvl w:ilvl="0" w:tplc="057A9A40">
      <w:numFmt w:val="bullet"/>
      <w:pStyle w:val="TEXT"/>
      <w:lvlText w:val="•"/>
      <w:lvlJc w:val="left"/>
      <w:pPr>
        <w:ind w:left="360" w:hanging="360"/>
      </w:pPr>
      <w:rPr>
        <w:rFonts w:hint="default"/>
        <w:color w:val="E0554C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58833474">
    <w:abstractNumId w:val="37"/>
  </w:num>
  <w:num w:numId="2" w16cid:durableId="2061436536">
    <w:abstractNumId w:val="15"/>
  </w:num>
  <w:num w:numId="3" w16cid:durableId="2005624829">
    <w:abstractNumId w:val="16"/>
  </w:num>
  <w:num w:numId="4" w16cid:durableId="1113595789">
    <w:abstractNumId w:val="26"/>
  </w:num>
  <w:num w:numId="5" w16cid:durableId="148979125">
    <w:abstractNumId w:val="22"/>
  </w:num>
  <w:num w:numId="6" w16cid:durableId="492185553">
    <w:abstractNumId w:val="27"/>
  </w:num>
  <w:num w:numId="7" w16cid:durableId="466822455">
    <w:abstractNumId w:val="19"/>
  </w:num>
  <w:num w:numId="8" w16cid:durableId="1444421677">
    <w:abstractNumId w:val="21"/>
  </w:num>
  <w:num w:numId="9" w16cid:durableId="1245068154">
    <w:abstractNumId w:val="34"/>
  </w:num>
  <w:num w:numId="10" w16cid:durableId="1748918732">
    <w:abstractNumId w:val="31"/>
  </w:num>
  <w:num w:numId="11" w16cid:durableId="554387812">
    <w:abstractNumId w:val="6"/>
  </w:num>
  <w:num w:numId="12" w16cid:durableId="1886674344">
    <w:abstractNumId w:val="23"/>
  </w:num>
  <w:num w:numId="13" w16cid:durableId="1705406594">
    <w:abstractNumId w:val="14"/>
  </w:num>
  <w:num w:numId="14" w16cid:durableId="1566140551">
    <w:abstractNumId w:val="33"/>
  </w:num>
  <w:num w:numId="15" w16cid:durableId="1223059567">
    <w:abstractNumId w:val="9"/>
  </w:num>
  <w:num w:numId="16" w16cid:durableId="1971546892">
    <w:abstractNumId w:val="36"/>
  </w:num>
  <w:num w:numId="17" w16cid:durableId="259073562">
    <w:abstractNumId w:val="25"/>
  </w:num>
  <w:num w:numId="18" w16cid:durableId="809245223">
    <w:abstractNumId w:val="13"/>
  </w:num>
  <w:num w:numId="19" w16cid:durableId="1391924735">
    <w:abstractNumId w:val="24"/>
  </w:num>
  <w:num w:numId="20" w16cid:durableId="977103927">
    <w:abstractNumId w:val="18"/>
  </w:num>
  <w:num w:numId="21" w16cid:durableId="2103990887">
    <w:abstractNumId w:val="4"/>
  </w:num>
  <w:num w:numId="22" w16cid:durableId="2032607732">
    <w:abstractNumId w:val="17"/>
  </w:num>
  <w:num w:numId="23" w16cid:durableId="1492791043">
    <w:abstractNumId w:val="32"/>
  </w:num>
  <w:num w:numId="24" w16cid:durableId="69618377">
    <w:abstractNumId w:val="11"/>
  </w:num>
  <w:num w:numId="25" w16cid:durableId="2010477826">
    <w:abstractNumId w:val="20"/>
  </w:num>
  <w:num w:numId="26" w16cid:durableId="615135540">
    <w:abstractNumId w:val="10"/>
  </w:num>
  <w:num w:numId="27" w16cid:durableId="10300952">
    <w:abstractNumId w:val="7"/>
  </w:num>
  <w:num w:numId="28" w16cid:durableId="502548907">
    <w:abstractNumId w:val="35"/>
  </w:num>
  <w:num w:numId="29" w16cid:durableId="195821624">
    <w:abstractNumId w:val="8"/>
  </w:num>
  <w:num w:numId="30" w16cid:durableId="263924404">
    <w:abstractNumId w:val="5"/>
  </w:num>
  <w:num w:numId="31" w16cid:durableId="1791705548">
    <w:abstractNumId w:val="30"/>
  </w:num>
  <w:num w:numId="32" w16cid:durableId="1953972963">
    <w:abstractNumId w:val="12"/>
  </w:num>
  <w:num w:numId="33" w16cid:durableId="294681987">
    <w:abstractNumId w:val="29"/>
  </w:num>
  <w:num w:numId="34" w16cid:durableId="2031642703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14BDA"/>
    <w:rsid w:val="000650F5"/>
    <w:rsid w:val="00065593"/>
    <w:rsid w:val="0008012E"/>
    <w:rsid w:val="000B3FA0"/>
    <w:rsid w:val="000B6962"/>
    <w:rsid w:val="000D5173"/>
    <w:rsid w:val="000D6794"/>
    <w:rsid w:val="000D6F60"/>
    <w:rsid w:val="00106FE2"/>
    <w:rsid w:val="00140AD4"/>
    <w:rsid w:val="00155884"/>
    <w:rsid w:val="001563D9"/>
    <w:rsid w:val="00187040"/>
    <w:rsid w:val="00190E3C"/>
    <w:rsid w:val="001A2DAA"/>
    <w:rsid w:val="001A671A"/>
    <w:rsid w:val="001B0E15"/>
    <w:rsid w:val="001B25AC"/>
    <w:rsid w:val="001D1E08"/>
    <w:rsid w:val="001D2588"/>
    <w:rsid w:val="001D7153"/>
    <w:rsid w:val="001F501E"/>
    <w:rsid w:val="002138A4"/>
    <w:rsid w:val="00216D4E"/>
    <w:rsid w:val="00226EA7"/>
    <w:rsid w:val="002423D6"/>
    <w:rsid w:val="0024516B"/>
    <w:rsid w:val="00247A9F"/>
    <w:rsid w:val="00281CA5"/>
    <w:rsid w:val="00285E9F"/>
    <w:rsid w:val="002915E9"/>
    <w:rsid w:val="002A519B"/>
    <w:rsid w:val="002A64F0"/>
    <w:rsid w:val="002D0CE7"/>
    <w:rsid w:val="002E39FC"/>
    <w:rsid w:val="002E7FEA"/>
    <w:rsid w:val="002F679A"/>
    <w:rsid w:val="0030104D"/>
    <w:rsid w:val="00302DCD"/>
    <w:rsid w:val="00305B43"/>
    <w:rsid w:val="00330CFF"/>
    <w:rsid w:val="00344BEC"/>
    <w:rsid w:val="00346B96"/>
    <w:rsid w:val="00351D9C"/>
    <w:rsid w:val="00364BC9"/>
    <w:rsid w:val="00366794"/>
    <w:rsid w:val="003F7CE4"/>
    <w:rsid w:val="00407F6E"/>
    <w:rsid w:val="00423195"/>
    <w:rsid w:val="004441C2"/>
    <w:rsid w:val="00457056"/>
    <w:rsid w:val="00463BA9"/>
    <w:rsid w:val="004665E3"/>
    <w:rsid w:val="00471D2D"/>
    <w:rsid w:val="004902CB"/>
    <w:rsid w:val="00490925"/>
    <w:rsid w:val="004C3AF4"/>
    <w:rsid w:val="004D5625"/>
    <w:rsid w:val="005169EC"/>
    <w:rsid w:val="005321C8"/>
    <w:rsid w:val="00532E32"/>
    <w:rsid w:val="00554B81"/>
    <w:rsid w:val="00567E7C"/>
    <w:rsid w:val="00575E1B"/>
    <w:rsid w:val="00576DB9"/>
    <w:rsid w:val="00585F9E"/>
    <w:rsid w:val="0058772C"/>
    <w:rsid w:val="005A66BA"/>
    <w:rsid w:val="005C53FA"/>
    <w:rsid w:val="00600A33"/>
    <w:rsid w:val="00632461"/>
    <w:rsid w:val="00635DE7"/>
    <w:rsid w:val="0065308B"/>
    <w:rsid w:val="0066431D"/>
    <w:rsid w:val="006829B8"/>
    <w:rsid w:val="006934A1"/>
    <w:rsid w:val="006B0189"/>
    <w:rsid w:val="006B34FA"/>
    <w:rsid w:val="006C7137"/>
    <w:rsid w:val="006D4D0A"/>
    <w:rsid w:val="006F0CAA"/>
    <w:rsid w:val="00723F20"/>
    <w:rsid w:val="00735044"/>
    <w:rsid w:val="00744326"/>
    <w:rsid w:val="00750E64"/>
    <w:rsid w:val="00761516"/>
    <w:rsid w:val="007E6038"/>
    <w:rsid w:val="007F4D30"/>
    <w:rsid w:val="00803EEE"/>
    <w:rsid w:val="0080596A"/>
    <w:rsid w:val="0082261A"/>
    <w:rsid w:val="00836B03"/>
    <w:rsid w:val="00861A69"/>
    <w:rsid w:val="008660DF"/>
    <w:rsid w:val="00873D64"/>
    <w:rsid w:val="008E4401"/>
    <w:rsid w:val="008E76D2"/>
    <w:rsid w:val="008F415F"/>
    <w:rsid w:val="008F663D"/>
    <w:rsid w:val="0090402F"/>
    <w:rsid w:val="00923FCA"/>
    <w:rsid w:val="00941B1F"/>
    <w:rsid w:val="0094565E"/>
    <w:rsid w:val="00993B59"/>
    <w:rsid w:val="009949A5"/>
    <w:rsid w:val="009B556B"/>
    <w:rsid w:val="009C04FE"/>
    <w:rsid w:val="009C3753"/>
    <w:rsid w:val="009C5713"/>
    <w:rsid w:val="009E0413"/>
    <w:rsid w:val="009E6C0C"/>
    <w:rsid w:val="009F6213"/>
    <w:rsid w:val="00A1471C"/>
    <w:rsid w:val="00A43F4E"/>
    <w:rsid w:val="00A564AD"/>
    <w:rsid w:val="00A572C5"/>
    <w:rsid w:val="00A817C7"/>
    <w:rsid w:val="00AA73DC"/>
    <w:rsid w:val="00AB677E"/>
    <w:rsid w:val="00AB739A"/>
    <w:rsid w:val="00AD4E6C"/>
    <w:rsid w:val="00AE55EF"/>
    <w:rsid w:val="00AF0593"/>
    <w:rsid w:val="00B04808"/>
    <w:rsid w:val="00B1642D"/>
    <w:rsid w:val="00B22F98"/>
    <w:rsid w:val="00B25E28"/>
    <w:rsid w:val="00B33712"/>
    <w:rsid w:val="00B3741F"/>
    <w:rsid w:val="00B40330"/>
    <w:rsid w:val="00B81F4F"/>
    <w:rsid w:val="00B95A42"/>
    <w:rsid w:val="00BA70B0"/>
    <w:rsid w:val="00BC0E57"/>
    <w:rsid w:val="00BD0DB0"/>
    <w:rsid w:val="00BF67DD"/>
    <w:rsid w:val="00C0102E"/>
    <w:rsid w:val="00C259CE"/>
    <w:rsid w:val="00C56448"/>
    <w:rsid w:val="00C614D5"/>
    <w:rsid w:val="00C748CC"/>
    <w:rsid w:val="00C949D9"/>
    <w:rsid w:val="00CA3787"/>
    <w:rsid w:val="00CB0F5A"/>
    <w:rsid w:val="00CB5440"/>
    <w:rsid w:val="00CC3116"/>
    <w:rsid w:val="00CC562E"/>
    <w:rsid w:val="00CE3FD5"/>
    <w:rsid w:val="00CE7B0A"/>
    <w:rsid w:val="00D17D63"/>
    <w:rsid w:val="00D50429"/>
    <w:rsid w:val="00D55212"/>
    <w:rsid w:val="00D577B6"/>
    <w:rsid w:val="00D614E9"/>
    <w:rsid w:val="00D805EE"/>
    <w:rsid w:val="00D967B8"/>
    <w:rsid w:val="00DA00A2"/>
    <w:rsid w:val="00DB0226"/>
    <w:rsid w:val="00DB0971"/>
    <w:rsid w:val="00DB7DDC"/>
    <w:rsid w:val="00DC0429"/>
    <w:rsid w:val="00DD1BF0"/>
    <w:rsid w:val="00DF7DAB"/>
    <w:rsid w:val="00E105D5"/>
    <w:rsid w:val="00E162BF"/>
    <w:rsid w:val="00E2512E"/>
    <w:rsid w:val="00E44C0A"/>
    <w:rsid w:val="00E471E3"/>
    <w:rsid w:val="00E60AC6"/>
    <w:rsid w:val="00E6634F"/>
    <w:rsid w:val="00E74E30"/>
    <w:rsid w:val="00E9570C"/>
    <w:rsid w:val="00EC2730"/>
    <w:rsid w:val="00ED584F"/>
    <w:rsid w:val="00F17199"/>
    <w:rsid w:val="00F34EB0"/>
    <w:rsid w:val="00F543D7"/>
    <w:rsid w:val="00F55F54"/>
    <w:rsid w:val="00F75071"/>
    <w:rsid w:val="00F80389"/>
    <w:rsid w:val="00F942FE"/>
    <w:rsid w:val="00FC7612"/>
    <w:rsid w:val="00FE0325"/>
    <w:rsid w:val="00FF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Prrafodelista1">
    <w:name w:val="Párrafo de lista1"/>
    <w:basedOn w:val="Normal"/>
    <w:rsid w:val="00D55212"/>
    <w:pPr>
      <w:widowControl/>
      <w:autoSpaceDE/>
      <w:autoSpaceDN/>
      <w:spacing w:after="160" w:line="259" w:lineRule="auto"/>
      <w:ind w:left="720"/>
      <w:contextualSpacing/>
    </w:pPr>
    <w:rPr>
      <w:rFonts w:ascii="Calibri" w:eastAsia="Calibri" w:hAnsi="Calibri" w:cs="Times New Roman"/>
      <w:lang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521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212"/>
    <w:rPr>
      <w:rFonts w:ascii="Times New Roman" w:eastAsia="Arial Narrow" w:hAnsi="Times New Roman" w:cs="Times New Roman"/>
      <w:sz w:val="18"/>
      <w:szCs w:val="18"/>
      <w:lang w:eastAsia="es-ES" w:bidi="es-ES"/>
    </w:rPr>
  </w:style>
  <w:style w:type="paragraph" w:styleId="NormalWeb">
    <w:name w:val="Normal (Web)"/>
    <w:basedOn w:val="Normal"/>
    <w:uiPriority w:val="99"/>
    <w:unhideWhenUsed/>
    <w:rsid w:val="009C3753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2E9013-26AF-D847-9256-54900905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658</Words>
  <Characters>3622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Gisela Asensio Company</cp:lastModifiedBy>
  <cp:revision>20</cp:revision>
  <dcterms:created xsi:type="dcterms:W3CDTF">2023-03-30T17:06:00Z</dcterms:created>
  <dcterms:modified xsi:type="dcterms:W3CDTF">2023-03-30T17:18:00Z</dcterms:modified>
</cp:coreProperties>
</file>